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4D" w:rsidRPr="009270E2" w:rsidRDefault="009270E2" w:rsidP="009270E2">
      <w:pPr>
        <w:jc w:val="center"/>
        <w:rPr>
          <w:rFonts w:cstheme="minorHAnsi"/>
          <w:sz w:val="24"/>
          <w:szCs w:val="24"/>
        </w:rPr>
      </w:pPr>
      <w:r w:rsidRPr="009270E2">
        <w:rPr>
          <w:rFonts w:cstheme="minorHAnsi"/>
          <w:sz w:val="24"/>
          <w:szCs w:val="24"/>
        </w:rPr>
        <w:t xml:space="preserve">Northern </w:t>
      </w:r>
      <w:proofErr w:type="gramStart"/>
      <w:r w:rsidRPr="009270E2">
        <w:rPr>
          <w:rFonts w:cstheme="minorHAnsi"/>
          <w:sz w:val="24"/>
          <w:szCs w:val="24"/>
        </w:rPr>
        <w:t>Colorado  Additional</w:t>
      </w:r>
      <w:proofErr w:type="gramEnd"/>
      <w:r w:rsidRPr="009270E2">
        <w:rPr>
          <w:rFonts w:cstheme="minorHAnsi"/>
          <w:sz w:val="24"/>
          <w:szCs w:val="24"/>
        </w:rPr>
        <w:t xml:space="preserve"> Resources</w:t>
      </w:r>
    </w:p>
    <w:p w:rsidR="009270E2" w:rsidRPr="009270E2" w:rsidRDefault="009270E2" w:rsidP="009270E2">
      <w:pPr>
        <w:shd w:val="clear" w:color="auto" w:fill="FFFFFF"/>
        <w:spacing w:after="150" w:line="312" w:lineRule="atLeast"/>
        <w:textAlignment w:val="top"/>
        <w:outlineLvl w:val="0"/>
        <w:rPr>
          <w:rFonts w:eastAsia="Times New Roman" w:cstheme="minorHAnsi"/>
          <w:color w:val="00204E"/>
          <w:kern w:val="36"/>
          <w:sz w:val="24"/>
          <w:szCs w:val="24"/>
        </w:rPr>
      </w:pPr>
      <w:r w:rsidRPr="009270E2">
        <w:rPr>
          <w:rFonts w:eastAsia="Times New Roman" w:cstheme="minorHAnsi"/>
          <w:color w:val="00204E"/>
          <w:kern w:val="36"/>
          <w:sz w:val="24"/>
          <w:szCs w:val="24"/>
        </w:rPr>
        <w:t xml:space="preserve">Laboratory </w:t>
      </w:r>
    </w:p>
    <w:p w:rsidR="009270E2" w:rsidRPr="009270E2" w:rsidRDefault="009270E2" w:rsidP="009270E2">
      <w:pPr>
        <w:shd w:val="clear" w:color="auto" w:fill="FFFFFF"/>
        <w:spacing w:after="0"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 xml:space="preserve">  </w:t>
      </w:r>
    </w:p>
    <w:p w:rsidR="009270E2" w:rsidRPr="009270E2" w:rsidRDefault="009270E2" w:rsidP="009270E2">
      <w:pPr>
        <w:shd w:val="clear" w:color="auto" w:fill="FFFFFF"/>
        <w:spacing w:after="150"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Banner’s Northern Colorado Laboratory Services operate under a consolidated laboratory model within the Northern Colorado region and perform the majority of tests onsite at either North Colorado Medical Center or McKee Medical Center. The laboratory partners with Mayo Medical Laboratory for most of the testing that is not performed locally and with Summit Pathology for all anatomical and cytological pathology services.</w:t>
      </w:r>
    </w:p>
    <w:p w:rsidR="009270E2" w:rsidRPr="009270E2" w:rsidRDefault="009270E2" w:rsidP="009270E2">
      <w:pPr>
        <w:shd w:val="clear" w:color="auto" w:fill="FFFFFF"/>
        <w:spacing w:after="150"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 xml:space="preserve">Other laboratories used for send-out tests, consisting primarily of low-volume esoteric tests, include Colorado University, Prometheus and Colorado Public Health Department. </w:t>
      </w:r>
    </w:p>
    <w:p w:rsidR="009270E2" w:rsidRPr="009270E2" w:rsidRDefault="009270E2" w:rsidP="009270E2">
      <w:pPr>
        <w:shd w:val="clear" w:color="auto" w:fill="FFFFFF"/>
        <w:spacing w:after="150"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A provider order is not required for services that are provided to the community at large or for direct access testing (e.g. Lab Health Panel, Wellness health fairs, Cardiac Scoring, screening mammograms).</w:t>
      </w:r>
    </w:p>
    <w:p w:rsidR="009270E2" w:rsidRPr="009270E2" w:rsidRDefault="009270E2" w:rsidP="009270E2">
      <w:pPr>
        <w:shd w:val="clear" w:color="auto" w:fill="FFFFFF"/>
        <w:spacing w:after="150"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For questions or more information about Laboratory operations:</w:t>
      </w:r>
    </w:p>
    <w:p w:rsidR="009270E2" w:rsidRPr="009270E2" w:rsidRDefault="009270E2" w:rsidP="009270E2">
      <w:pPr>
        <w:numPr>
          <w:ilvl w:val="0"/>
          <w:numId w:val="1"/>
        </w:numPr>
        <w:shd w:val="clear" w:color="auto" w:fill="FFFFFF"/>
        <w:spacing w:before="100" w:beforeAutospacing="1" w:after="100" w:afterAutospacing="1"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 </w:t>
      </w:r>
      <w:r w:rsidRPr="009270E2">
        <w:rPr>
          <w:rFonts w:eastAsia="Times New Roman" w:cstheme="minorHAnsi"/>
          <w:b/>
          <w:bCs/>
          <w:color w:val="363950"/>
          <w:sz w:val="24"/>
          <w:szCs w:val="24"/>
        </w:rPr>
        <w:t>NCMC:</w:t>
      </w:r>
      <w:r w:rsidRPr="009270E2">
        <w:rPr>
          <w:rFonts w:eastAsia="Times New Roman" w:cstheme="minorHAnsi"/>
          <w:color w:val="363950"/>
          <w:sz w:val="24"/>
          <w:szCs w:val="24"/>
        </w:rPr>
        <w:t xml:space="preserve"> Jim </w:t>
      </w:r>
      <w:proofErr w:type="spellStart"/>
      <w:r w:rsidRPr="009270E2">
        <w:rPr>
          <w:rFonts w:eastAsia="Times New Roman" w:cstheme="minorHAnsi"/>
          <w:color w:val="363950"/>
          <w:sz w:val="24"/>
          <w:szCs w:val="24"/>
        </w:rPr>
        <w:t>Grafel</w:t>
      </w:r>
      <w:proofErr w:type="spellEnd"/>
      <w:r w:rsidRPr="009270E2">
        <w:rPr>
          <w:rFonts w:eastAsia="Times New Roman" w:cstheme="minorHAnsi"/>
          <w:color w:val="363950"/>
          <w:sz w:val="24"/>
          <w:szCs w:val="24"/>
        </w:rPr>
        <w:t xml:space="preserve">, Sr. Operations Manager </w:t>
      </w:r>
      <w:r w:rsidRPr="009270E2">
        <w:rPr>
          <w:rFonts w:eastAsia="Times New Roman" w:cstheme="minorHAnsi"/>
          <w:b/>
          <w:bCs/>
          <w:color w:val="363950"/>
          <w:sz w:val="24"/>
          <w:szCs w:val="24"/>
        </w:rPr>
        <w:t>(970) 810-6563\</w:t>
      </w:r>
      <w:r w:rsidRPr="009270E2">
        <w:rPr>
          <w:rFonts w:eastAsia="Times New Roman" w:cstheme="minorHAnsi"/>
          <w:color w:val="363950"/>
          <w:sz w:val="24"/>
          <w:szCs w:val="24"/>
        </w:rPr>
        <w:t xml:space="preserve"> </w:t>
      </w:r>
    </w:p>
    <w:p w:rsidR="009270E2" w:rsidRPr="009270E2" w:rsidRDefault="009270E2" w:rsidP="009270E2">
      <w:pPr>
        <w:numPr>
          <w:ilvl w:val="0"/>
          <w:numId w:val="1"/>
        </w:numPr>
        <w:shd w:val="clear" w:color="auto" w:fill="FFFFFF"/>
        <w:spacing w:beforeAutospacing="1" w:after="0" w:afterAutospacing="1"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 </w:t>
      </w:r>
      <w:r w:rsidRPr="009270E2">
        <w:rPr>
          <w:rFonts w:eastAsia="Times New Roman" w:cstheme="minorHAnsi"/>
          <w:b/>
          <w:bCs/>
          <w:color w:val="363950"/>
          <w:sz w:val="24"/>
          <w:szCs w:val="24"/>
        </w:rPr>
        <w:t>McKee:</w:t>
      </w:r>
      <w:r w:rsidRPr="009270E2">
        <w:rPr>
          <w:rFonts w:eastAsia="Times New Roman" w:cstheme="minorHAnsi"/>
          <w:color w:val="363950"/>
          <w:sz w:val="24"/>
          <w:szCs w:val="24"/>
        </w:rPr>
        <w:t xml:space="preserve"> Sue </w:t>
      </w:r>
      <w:proofErr w:type="spellStart"/>
      <w:r w:rsidRPr="009270E2">
        <w:rPr>
          <w:rFonts w:eastAsia="Times New Roman" w:cstheme="minorHAnsi"/>
          <w:color w:val="363950"/>
          <w:sz w:val="24"/>
          <w:szCs w:val="24"/>
        </w:rPr>
        <w:t>Harkness</w:t>
      </w:r>
      <w:proofErr w:type="spellEnd"/>
      <w:r w:rsidRPr="009270E2">
        <w:rPr>
          <w:rFonts w:eastAsia="Times New Roman" w:cstheme="minorHAnsi"/>
          <w:color w:val="363950"/>
          <w:sz w:val="24"/>
          <w:szCs w:val="24"/>
        </w:rPr>
        <w:t xml:space="preserve">, Director </w:t>
      </w:r>
      <w:r w:rsidRPr="009270E2">
        <w:rPr>
          <w:rFonts w:eastAsia="Times New Roman" w:cstheme="minorHAnsi"/>
          <w:b/>
          <w:bCs/>
          <w:color w:val="363950"/>
          <w:sz w:val="24"/>
          <w:szCs w:val="24"/>
        </w:rPr>
        <w:t>(970) 820-1960</w:t>
      </w:r>
      <w:r w:rsidRPr="009270E2">
        <w:rPr>
          <w:rFonts w:eastAsia="Times New Roman" w:cstheme="minorHAnsi"/>
          <w:color w:val="363950"/>
          <w:sz w:val="24"/>
          <w:szCs w:val="24"/>
        </w:rPr>
        <w:t xml:space="preserve"> </w:t>
      </w:r>
    </w:p>
    <w:p w:rsidR="009270E2" w:rsidRPr="009270E2" w:rsidRDefault="009270E2" w:rsidP="009270E2">
      <w:pPr>
        <w:numPr>
          <w:ilvl w:val="0"/>
          <w:numId w:val="1"/>
        </w:numPr>
        <w:shd w:val="clear" w:color="auto" w:fill="FFFFFF"/>
        <w:spacing w:beforeAutospacing="1" w:after="0" w:afterAutospacing="1" w:line="312" w:lineRule="atLeast"/>
        <w:textAlignment w:val="top"/>
        <w:rPr>
          <w:rFonts w:eastAsia="Times New Roman" w:cstheme="minorHAnsi"/>
          <w:color w:val="363950"/>
          <w:sz w:val="24"/>
          <w:szCs w:val="24"/>
        </w:rPr>
      </w:pPr>
      <w:r w:rsidRPr="009270E2">
        <w:rPr>
          <w:rFonts w:eastAsia="Times New Roman" w:cstheme="minorHAnsi"/>
          <w:b/>
          <w:bCs/>
          <w:color w:val="363950"/>
          <w:sz w:val="24"/>
          <w:szCs w:val="24"/>
        </w:rPr>
        <w:t>Or contact: </w:t>
      </w:r>
      <w:r w:rsidRPr="009270E2">
        <w:rPr>
          <w:rFonts w:eastAsia="Times New Roman" w:cstheme="minorHAnsi"/>
          <w:color w:val="363950"/>
          <w:sz w:val="24"/>
          <w:szCs w:val="24"/>
        </w:rPr>
        <w:t xml:space="preserve">Matt Hailey, </w:t>
      </w:r>
      <w:proofErr w:type="spellStart"/>
      <w:r w:rsidRPr="009270E2">
        <w:rPr>
          <w:rFonts w:eastAsia="Times New Roman" w:cstheme="minorHAnsi"/>
          <w:color w:val="363950"/>
          <w:sz w:val="24"/>
          <w:szCs w:val="24"/>
        </w:rPr>
        <w:t>NoCo</w:t>
      </w:r>
      <w:proofErr w:type="spellEnd"/>
      <w:r w:rsidRPr="009270E2">
        <w:rPr>
          <w:rFonts w:eastAsia="Times New Roman" w:cstheme="minorHAnsi"/>
          <w:color w:val="363950"/>
          <w:sz w:val="24"/>
          <w:szCs w:val="24"/>
        </w:rPr>
        <w:t xml:space="preserve"> Director</w:t>
      </w:r>
      <w:r w:rsidRPr="009270E2">
        <w:rPr>
          <w:rFonts w:eastAsia="Times New Roman" w:cstheme="minorHAnsi"/>
          <w:b/>
          <w:bCs/>
          <w:color w:val="363950"/>
          <w:sz w:val="24"/>
          <w:szCs w:val="24"/>
        </w:rPr>
        <w:t xml:space="preserve"> (970) 810-6023</w:t>
      </w:r>
      <w:r w:rsidRPr="009270E2">
        <w:rPr>
          <w:rFonts w:eastAsia="Times New Roman" w:cstheme="minorHAnsi"/>
          <w:color w:val="363950"/>
          <w:sz w:val="24"/>
          <w:szCs w:val="24"/>
        </w:rPr>
        <w:t> </w:t>
      </w:r>
    </w:p>
    <w:p w:rsidR="009270E2" w:rsidRPr="009270E2" w:rsidRDefault="009270E2" w:rsidP="009270E2">
      <w:pPr>
        <w:shd w:val="clear" w:color="auto" w:fill="FFFFFF"/>
        <w:spacing w:after="150" w:line="312" w:lineRule="atLeast"/>
        <w:textAlignment w:val="top"/>
        <w:rPr>
          <w:rFonts w:eastAsia="Times New Roman" w:cstheme="minorHAnsi"/>
          <w:color w:val="363950"/>
          <w:sz w:val="24"/>
          <w:szCs w:val="24"/>
        </w:rPr>
      </w:pPr>
      <w:r w:rsidRPr="009270E2">
        <w:rPr>
          <w:rFonts w:eastAsia="Times New Roman" w:cstheme="minorHAnsi"/>
          <w:bCs/>
          <w:color w:val="00298F"/>
          <w:sz w:val="24"/>
          <w:szCs w:val="24"/>
        </w:rPr>
        <w:t>NCMC Laboratory</w:t>
      </w:r>
      <w:r w:rsidRPr="009270E2">
        <w:rPr>
          <w:rFonts w:eastAsia="Times New Roman" w:cstheme="minorHAnsi"/>
          <w:b/>
          <w:bCs/>
          <w:color w:val="363950"/>
          <w:sz w:val="24"/>
          <w:szCs w:val="24"/>
        </w:rPr>
        <w:t xml:space="preserve"> </w:t>
      </w:r>
      <w:r w:rsidRPr="009270E2">
        <w:rPr>
          <w:rFonts w:eastAsia="Times New Roman" w:cstheme="minorHAnsi"/>
          <w:b/>
          <w:bCs/>
          <w:color w:val="363950"/>
          <w:sz w:val="24"/>
          <w:szCs w:val="24"/>
        </w:rPr>
        <w:br/>
      </w:r>
      <w:r w:rsidRPr="009270E2">
        <w:rPr>
          <w:rFonts w:eastAsia="Times New Roman" w:cstheme="minorHAnsi"/>
          <w:color w:val="363950"/>
          <w:sz w:val="24"/>
          <w:szCs w:val="24"/>
        </w:rPr>
        <w:t>The NCMC Laboratory is a CAP (College of American Pathology), AABB, CLIA and FDA accredited laboratory</w:t>
      </w:r>
      <w:proofErr w:type="gramStart"/>
      <w:r w:rsidRPr="009270E2">
        <w:rPr>
          <w:rFonts w:eastAsia="Times New Roman" w:cstheme="minorHAnsi"/>
          <w:color w:val="363950"/>
          <w:sz w:val="24"/>
          <w:szCs w:val="24"/>
        </w:rPr>
        <w:t>..</w:t>
      </w:r>
      <w:proofErr w:type="gramEnd"/>
    </w:p>
    <w:p w:rsidR="009270E2" w:rsidRPr="009270E2" w:rsidRDefault="009270E2" w:rsidP="009270E2">
      <w:pPr>
        <w:shd w:val="clear" w:color="auto" w:fill="FFFFFF"/>
        <w:spacing w:after="150" w:line="312" w:lineRule="atLeast"/>
        <w:textAlignment w:val="top"/>
        <w:rPr>
          <w:rFonts w:eastAsia="Times New Roman" w:cstheme="minorHAnsi"/>
          <w:color w:val="363950"/>
          <w:sz w:val="24"/>
          <w:szCs w:val="24"/>
        </w:rPr>
      </w:pPr>
      <w:r w:rsidRPr="009270E2">
        <w:rPr>
          <w:rFonts w:eastAsia="Times New Roman" w:cstheme="minorHAnsi"/>
          <w:b/>
          <w:bCs/>
          <w:color w:val="00298F"/>
          <w:sz w:val="24"/>
          <w:szCs w:val="24"/>
        </w:rPr>
        <w:t>McKee Laboratory</w:t>
      </w:r>
      <w:r w:rsidRPr="009270E2">
        <w:rPr>
          <w:rFonts w:eastAsia="Times New Roman" w:cstheme="minorHAnsi"/>
          <w:b/>
          <w:bCs/>
          <w:color w:val="363950"/>
          <w:sz w:val="24"/>
          <w:szCs w:val="24"/>
        </w:rPr>
        <w:t xml:space="preserve"> </w:t>
      </w:r>
      <w:r w:rsidRPr="009270E2">
        <w:rPr>
          <w:rFonts w:eastAsia="Times New Roman" w:cstheme="minorHAnsi"/>
          <w:b/>
          <w:bCs/>
          <w:color w:val="363950"/>
          <w:sz w:val="24"/>
          <w:szCs w:val="24"/>
        </w:rPr>
        <w:br/>
      </w:r>
      <w:r w:rsidRPr="009270E2">
        <w:rPr>
          <w:rFonts w:eastAsia="Times New Roman" w:cstheme="minorHAnsi"/>
          <w:color w:val="363950"/>
          <w:sz w:val="24"/>
          <w:szCs w:val="24"/>
        </w:rPr>
        <w:t>McKee Medical Center Laboratory is a CAP (College of American Pathology), CLIA and FDA accredited laboratory.</w:t>
      </w:r>
    </w:p>
    <w:p w:rsidR="009270E2" w:rsidRPr="009270E2" w:rsidRDefault="009270E2" w:rsidP="009270E2">
      <w:pPr>
        <w:shd w:val="clear" w:color="auto" w:fill="FFFFFF"/>
        <w:spacing w:after="150" w:line="312" w:lineRule="atLeast"/>
        <w:textAlignment w:val="top"/>
        <w:rPr>
          <w:rFonts w:eastAsia="Times New Roman" w:cstheme="minorHAnsi"/>
          <w:color w:val="363950"/>
          <w:sz w:val="24"/>
          <w:szCs w:val="24"/>
        </w:rPr>
      </w:pPr>
      <w:r w:rsidRPr="009270E2">
        <w:rPr>
          <w:rFonts w:eastAsia="Times New Roman" w:cstheme="minorHAnsi"/>
          <w:b/>
          <w:bCs/>
          <w:color w:val="363950"/>
          <w:sz w:val="24"/>
          <w:szCs w:val="24"/>
        </w:rPr>
        <w:t>Services Provided by Banner Northern Colorado Laboratories:</w:t>
      </w:r>
    </w:p>
    <w:p w:rsidR="009270E2" w:rsidRPr="009270E2" w:rsidRDefault="009270E2" w:rsidP="009270E2">
      <w:pPr>
        <w:numPr>
          <w:ilvl w:val="0"/>
          <w:numId w:val="2"/>
        </w:numPr>
        <w:shd w:val="clear" w:color="auto" w:fill="FFFFFF"/>
        <w:spacing w:before="100" w:beforeAutospacing="1" w:after="100" w:afterAutospacing="1"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 xml:space="preserve">Hematology  </w:t>
      </w:r>
    </w:p>
    <w:p w:rsidR="009270E2" w:rsidRPr="009270E2" w:rsidRDefault="009270E2" w:rsidP="009270E2">
      <w:pPr>
        <w:numPr>
          <w:ilvl w:val="0"/>
          <w:numId w:val="2"/>
        </w:numPr>
        <w:shd w:val="clear" w:color="auto" w:fill="FFFFFF"/>
        <w:spacing w:before="100" w:beforeAutospacing="1" w:after="100" w:afterAutospacing="1"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 xml:space="preserve">Chemistry </w:t>
      </w:r>
    </w:p>
    <w:p w:rsidR="009270E2" w:rsidRPr="009270E2" w:rsidRDefault="009270E2" w:rsidP="009270E2">
      <w:pPr>
        <w:numPr>
          <w:ilvl w:val="0"/>
          <w:numId w:val="2"/>
        </w:numPr>
        <w:shd w:val="clear" w:color="auto" w:fill="FFFFFF"/>
        <w:spacing w:before="100" w:beforeAutospacing="1" w:after="100" w:afterAutospacing="1"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 xml:space="preserve">Transfusion services </w:t>
      </w:r>
    </w:p>
    <w:p w:rsidR="009270E2" w:rsidRPr="009270E2" w:rsidRDefault="009270E2" w:rsidP="009270E2">
      <w:pPr>
        <w:numPr>
          <w:ilvl w:val="0"/>
          <w:numId w:val="2"/>
        </w:numPr>
        <w:shd w:val="clear" w:color="auto" w:fill="FFFFFF"/>
        <w:spacing w:before="100" w:beforeAutospacing="1" w:after="100" w:afterAutospacing="1"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 xml:space="preserve">Microbiology </w:t>
      </w:r>
    </w:p>
    <w:p w:rsidR="009270E2" w:rsidRPr="009270E2" w:rsidRDefault="009270E2" w:rsidP="009270E2">
      <w:pPr>
        <w:numPr>
          <w:ilvl w:val="0"/>
          <w:numId w:val="2"/>
        </w:numPr>
        <w:shd w:val="clear" w:color="auto" w:fill="FFFFFF"/>
        <w:spacing w:before="100" w:beforeAutospacing="1" w:after="100" w:afterAutospacing="1"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 xml:space="preserve">Point of Care Testing and Toxicology </w:t>
      </w:r>
    </w:p>
    <w:p w:rsidR="009270E2" w:rsidRPr="009270E2" w:rsidRDefault="009270E2" w:rsidP="009270E2">
      <w:pPr>
        <w:numPr>
          <w:ilvl w:val="0"/>
          <w:numId w:val="2"/>
        </w:numPr>
        <w:shd w:val="clear" w:color="auto" w:fill="FFFFFF"/>
        <w:spacing w:before="100" w:beforeAutospacing="1" w:after="100" w:afterAutospacing="1"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 xml:space="preserve">Phlebotomy </w:t>
      </w:r>
    </w:p>
    <w:p w:rsidR="009270E2" w:rsidRPr="009270E2" w:rsidRDefault="009270E2" w:rsidP="009270E2">
      <w:pPr>
        <w:shd w:val="clear" w:color="auto" w:fill="FFFFFF"/>
        <w:spacing w:after="150" w:line="312" w:lineRule="atLeast"/>
        <w:textAlignment w:val="top"/>
        <w:rPr>
          <w:rFonts w:eastAsia="Times New Roman" w:cstheme="minorHAnsi"/>
          <w:color w:val="363950"/>
          <w:sz w:val="24"/>
          <w:szCs w:val="24"/>
        </w:rPr>
      </w:pPr>
      <w:r w:rsidRPr="009270E2">
        <w:rPr>
          <w:rFonts w:eastAsia="Times New Roman" w:cstheme="minorHAnsi"/>
          <w:b/>
          <w:bCs/>
          <w:color w:val="363950"/>
          <w:sz w:val="24"/>
          <w:szCs w:val="24"/>
        </w:rPr>
        <w:t>Horizon Laboratory,</w:t>
      </w:r>
      <w:r w:rsidRPr="009270E2">
        <w:rPr>
          <w:rFonts w:eastAsia="Times New Roman" w:cstheme="minorHAnsi"/>
          <w:color w:val="363950"/>
          <w:sz w:val="24"/>
          <w:szCs w:val="24"/>
        </w:rPr>
        <w:t xml:space="preserve"> a collaborative effort between the four Colorado Banner Health hospitals - East Morgan County Hospital, McKee Medical Center, North Colorado Medical Center and Sterling Regional Med Center - provides convenient, multi-specialty laboratory services to Colorado.</w:t>
      </w:r>
    </w:p>
    <w:p w:rsidR="009270E2" w:rsidRPr="009270E2" w:rsidRDefault="009270E2" w:rsidP="009270E2">
      <w:pPr>
        <w:shd w:val="clear" w:color="auto" w:fill="FFFFFF"/>
        <w:spacing w:after="150"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Horizon Laboratory has lab draw sites in Greeley, Loveland, Fort Collins, Sterling, Brush and Fort Morgan, Colorado to best serve the local communities.  Horizon Laboratory performs testing for the</w:t>
      </w:r>
      <w:proofErr w:type="gramStart"/>
      <w:r w:rsidRPr="009270E2">
        <w:rPr>
          <w:rFonts w:eastAsia="Times New Roman" w:cstheme="minorHAnsi"/>
          <w:color w:val="363950"/>
          <w:sz w:val="24"/>
          <w:szCs w:val="24"/>
        </w:rPr>
        <w:t>  Banner</w:t>
      </w:r>
      <w:proofErr w:type="gramEnd"/>
      <w:r w:rsidRPr="009270E2">
        <w:rPr>
          <w:rFonts w:eastAsia="Times New Roman" w:cstheme="minorHAnsi"/>
          <w:color w:val="363950"/>
          <w:sz w:val="24"/>
          <w:szCs w:val="24"/>
        </w:rPr>
        <w:t xml:space="preserve"> Health hospitals in California, Nebraska, Nevada and Wyoming.</w:t>
      </w:r>
    </w:p>
    <w:p w:rsidR="009270E2" w:rsidRPr="009270E2" w:rsidRDefault="009270E2" w:rsidP="009270E2">
      <w:pPr>
        <w:pBdr>
          <w:bottom w:val="single" w:sz="12" w:space="1" w:color="auto"/>
        </w:pBdr>
        <w:shd w:val="clear" w:color="auto" w:fill="FFFFFF"/>
        <w:spacing w:after="100" w:line="312" w:lineRule="atLeast"/>
        <w:textAlignment w:val="top"/>
        <w:rPr>
          <w:rFonts w:eastAsia="Times New Roman" w:cstheme="minorHAnsi"/>
          <w:b/>
          <w:bCs/>
          <w:color w:val="363950"/>
          <w:sz w:val="24"/>
          <w:szCs w:val="24"/>
        </w:rPr>
      </w:pPr>
      <w:r w:rsidRPr="009270E2">
        <w:rPr>
          <w:rFonts w:eastAsia="Times New Roman" w:cstheme="minorHAnsi"/>
          <w:color w:val="363950"/>
          <w:sz w:val="24"/>
          <w:szCs w:val="24"/>
        </w:rPr>
        <w:t xml:space="preserve">Visit </w:t>
      </w:r>
      <w:hyperlink r:id="rId5" w:tgtFrame="_blank" w:tooltip="Horizon Laboratory" w:history="1">
        <w:r w:rsidRPr="009270E2">
          <w:rPr>
            <w:rFonts w:eastAsia="Times New Roman" w:cstheme="minorHAnsi"/>
            <w:color w:val="00298F"/>
            <w:sz w:val="24"/>
            <w:szCs w:val="24"/>
            <w:u w:val="single"/>
          </w:rPr>
          <w:t>Horizon Laboratory</w:t>
        </w:r>
      </w:hyperlink>
      <w:r w:rsidRPr="009270E2">
        <w:rPr>
          <w:rFonts w:eastAsia="Times New Roman" w:cstheme="minorHAnsi"/>
          <w:color w:val="363950"/>
          <w:sz w:val="24"/>
          <w:szCs w:val="24"/>
        </w:rPr>
        <w:t xml:space="preserve"> for lab draw site details and more information, or contact</w:t>
      </w:r>
      <w:proofErr w:type="gramStart"/>
      <w:r w:rsidRPr="009270E2">
        <w:rPr>
          <w:rFonts w:eastAsia="Times New Roman" w:cstheme="minorHAnsi"/>
          <w:color w:val="363950"/>
          <w:sz w:val="24"/>
          <w:szCs w:val="24"/>
        </w:rPr>
        <w:t>  Sara</w:t>
      </w:r>
      <w:proofErr w:type="gramEnd"/>
      <w:r w:rsidRPr="009270E2">
        <w:rPr>
          <w:rFonts w:eastAsia="Times New Roman" w:cstheme="minorHAnsi"/>
          <w:color w:val="363950"/>
          <w:sz w:val="24"/>
          <w:szCs w:val="24"/>
        </w:rPr>
        <w:t xml:space="preserve"> Van Winkle, Customer Service representative, </w:t>
      </w:r>
      <w:r w:rsidRPr="009270E2">
        <w:rPr>
          <w:rFonts w:eastAsia="Times New Roman" w:cstheme="minorHAnsi"/>
          <w:b/>
          <w:bCs/>
          <w:color w:val="363950"/>
          <w:sz w:val="24"/>
          <w:szCs w:val="24"/>
        </w:rPr>
        <w:t>(970) 820-6932.</w:t>
      </w:r>
    </w:p>
    <w:p w:rsidR="009270E2" w:rsidRPr="009270E2" w:rsidRDefault="009270E2" w:rsidP="009270E2">
      <w:pPr>
        <w:shd w:val="clear" w:color="auto" w:fill="FFFFFF"/>
        <w:spacing w:after="150" w:line="312" w:lineRule="atLeast"/>
        <w:textAlignment w:val="top"/>
        <w:outlineLvl w:val="0"/>
        <w:rPr>
          <w:rFonts w:eastAsia="Times New Roman" w:cstheme="minorHAnsi"/>
          <w:color w:val="00204E"/>
          <w:kern w:val="36"/>
          <w:sz w:val="28"/>
          <w:szCs w:val="28"/>
        </w:rPr>
      </w:pPr>
      <w:r w:rsidRPr="009270E2">
        <w:rPr>
          <w:rFonts w:eastAsia="Times New Roman" w:cstheme="minorHAnsi"/>
          <w:color w:val="00204E"/>
          <w:kern w:val="36"/>
          <w:sz w:val="28"/>
          <w:szCs w:val="28"/>
        </w:rPr>
        <w:t xml:space="preserve">Specialty Consultations </w:t>
      </w:r>
    </w:p>
    <w:p w:rsidR="009270E2" w:rsidRPr="009270E2" w:rsidRDefault="009270E2" w:rsidP="009270E2">
      <w:pPr>
        <w:shd w:val="clear" w:color="auto" w:fill="FFFFFF"/>
        <w:spacing w:after="0"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Consultation is encouraged for those patients whose medical issue is not within the scope of the attending physician.</w:t>
      </w:r>
    </w:p>
    <w:p w:rsidR="009270E2" w:rsidRPr="009270E2" w:rsidRDefault="009270E2" w:rsidP="009270E2">
      <w:pPr>
        <w:shd w:val="clear" w:color="auto" w:fill="FFFFFF"/>
        <w:spacing w:after="150"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To help ensure that providers are contacted in a timely manner and information is shared after consultation, the following process is expected:</w:t>
      </w:r>
    </w:p>
    <w:p w:rsidR="009270E2" w:rsidRPr="009270E2" w:rsidRDefault="009270E2" w:rsidP="009270E2">
      <w:pPr>
        <w:numPr>
          <w:ilvl w:val="0"/>
          <w:numId w:val="3"/>
        </w:numPr>
        <w:shd w:val="clear" w:color="auto" w:fill="FFFFFF"/>
        <w:spacing w:before="100" w:beforeAutospacing="1" w:after="100" w:afterAutospacing="1"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 xml:space="preserve">Only the attending physician can request a consult.  If a consultant feels other expertise is needed, the consultant can recommend this to the attending physician either through direct communication or by documenting the recommendation in the consultation report or progress notes. A consultant may not order another consultation except in emergent situations. This will improve coordination of care. </w:t>
      </w:r>
    </w:p>
    <w:p w:rsidR="009270E2" w:rsidRPr="009270E2" w:rsidRDefault="009270E2" w:rsidP="009270E2">
      <w:pPr>
        <w:numPr>
          <w:ilvl w:val="0"/>
          <w:numId w:val="3"/>
        </w:numPr>
        <w:shd w:val="clear" w:color="auto" w:fill="FFFFFF"/>
        <w:spacing w:before="100" w:beforeAutospacing="1" w:after="100" w:afterAutospacing="1"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 xml:space="preserve">When a consultation is required, the attending physician will place an order and include a telephone number and a preference for texting or phoning for the consultant to contact the attending physician. A nurse or HUC may then contact the consultant with this information. The attending physician may contact the consultant directly at his/her option, but the order for consult should still be entered. The request for consultation is not considered complete until the attending physician and consultant have directly communicated. </w:t>
      </w:r>
    </w:p>
    <w:p w:rsidR="009270E2" w:rsidRPr="009270E2" w:rsidRDefault="009270E2" w:rsidP="009270E2">
      <w:pPr>
        <w:numPr>
          <w:ilvl w:val="0"/>
          <w:numId w:val="3"/>
        </w:numPr>
        <w:shd w:val="clear" w:color="auto" w:fill="FFFFFF"/>
        <w:spacing w:before="100" w:beforeAutospacing="1" w:after="100" w:afterAutospacing="1"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 xml:space="preserve">Consultation must be rendered and electronically recorded or dictated within 24 hours of notification. </w:t>
      </w:r>
    </w:p>
    <w:p w:rsidR="009270E2" w:rsidRPr="009270E2" w:rsidRDefault="009270E2" w:rsidP="009270E2">
      <w:pPr>
        <w:numPr>
          <w:ilvl w:val="0"/>
          <w:numId w:val="3"/>
        </w:numPr>
        <w:shd w:val="clear" w:color="auto" w:fill="FFFFFF"/>
        <w:spacing w:before="100" w:beforeAutospacing="1" w:after="100" w:afterAutospacing="1"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 xml:space="preserve">In each case, the attending physician is responsible for making sure the consultant is contacted in a timely manner, with appropriate patient information including reason, urgency, and contact information for the attending physician. The attending physician should directly communicate with the consultant whenever possible. </w:t>
      </w:r>
    </w:p>
    <w:p w:rsidR="009270E2" w:rsidRPr="009270E2" w:rsidRDefault="009270E2" w:rsidP="009270E2">
      <w:pPr>
        <w:numPr>
          <w:ilvl w:val="0"/>
          <w:numId w:val="3"/>
        </w:numPr>
        <w:shd w:val="clear" w:color="auto" w:fill="FFFFFF"/>
        <w:spacing w:before="100" w:beforeAutospacing="1" w:after="100" w:afterAutospacing="1"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When the consultation has been performed, the consultant must directly communicate with the attending physician, as well as document the consultation in the Electronic Medical Record.</w:t>
      </w:r>
    </w:p>
    <w:p w:rsidR="009270E2" w:rsidRPr="009270E2" w:rsidRDefault="009270E2" w:rsidP="009270E2">
      <w:pPr>
        <w:shd w:val="clear" w:color="auto" w:fill="FFFFFF"/>
        <w:spacing w:after="150"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The Registration office can provide all surgeon and physician contact phone numbers:</w:t>
      </w:r>
    </w:p>
    <w:p w:rsidR="009270E2" w:rsidRPr="009270E2" w:rsidRDefault="009270E2" w:rsidP="009270E2">
      <w:pPr>
        <w:numPr>
          <w:ilvl w:val="0"/>
          <w:numId w:val="4"/>
        </w:numPr>
        <w:shd w:val="clear" w:color="auto" w:fill="FFFFFF"/>
        <w:spacing w:beforeAutospacing="1" w:after="0" w:afterAutospacing="1"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NCMC: </w:t>
      </w:r>
      <w:r w:rsidRPr="009270E2">
        <w:rPr>
          <w:rFonts w:eastAsia="Times New Roman" w:cstheme="minorHAnsi"/>
          <w:b/>
          <w:bCs/>
          <w:color w:val="363950"/>
          <w:sz w:val="24"/>
          <w:szCs w:val="24"/>
        </w:rPr>
        <w:t>(970) 810-6895</w:t>
      </w:r>
      <w:r w:rsidRPr="009270E2">
        <w:rPr>
          <w:rFonts w:eastAsia="Times New Roman" w:cstheme="minorHAnsi"/>
          <w:color w:val="363950"/>
          <w:sz w:val="24"/>
          <w:szCs w:val="24"/>
        </w:rPr>
        <w:t xml:space="preserve"> </w:t>
      </w:r>
    </w:p>
    <w:p w:rsidR="009270E2" w:rsidRDefault="009270E2" w:rsidP="009270E2">
      <w:pPr>
        <w:numPr>
          <w:ilvl w:val="0"/>
          <w:numId w:val="4"/>
        </w:numPr>
        <w:pBdr>
          <w:bottom w:val="single" w:sz="12" w:space="1" w:color="auto"/>
        </w:pBdr>
        <w:shd w:val="clear" w:color="auto" w:fill="FFFFFF"/>
        <w:spacing w:beforeAutospacing="1" w:after="0" w:afterAutospacing="1" w:line="312" w:lineRule="atLeast"/>
        <w:textAlignment w:val="top"/>
        <w:rPr>
          <w:rFonts w:eastAsia="Times New Roman" w:cstheme="minorHAnsi"/>
          <w:color w:val="363950"/>
          <w:sz w:val="24"/>
          <w:szCs w:val="24"/>
        </w:rPr>
      </w:pPr>
      <w:r w:rsidRPr="009270E2">
        <w:rPr>
          <w:rFonts w:eastAsia="Times New Roman" w:cstheme="minorHAnsi"/>
          <w:color w:val="363950"/>
          <w:sz w:val="24"/>
          <w:szCs w:val="24"/>
        </w:rPr>
        <w:t xml:space="preserve">McKee: </w:t>
      </w:r>
      <w:r w:rsidRPr="009270E2">
        <w:rPr>
          <w:rFonts w:eastAsia="Times New Roman" w:cstheme="minorHAnsi"/>
          <w:b/>
          <w:bCs/>
          <w:color w:val="363950"/>
          <w:sz w:val="24"/>
          <w:szCs w:val="24"/>
        </w:rPr>
        <w:t>(970) 820-4136</w:t>
      </w:r>
      <w:r w:rsidRPr="009270E2">
        <w:rPr>
          <w:rFonts w:eastAsia="Times New Roman" w:cstheme="minorHAnsi"/>
          <w:color w:val="363950"/>
          <w:sz w:val="24"/>
          <w:szCs w:val="24"/>
        </w:rPr>
        <w:t xml:space="preserve"> </w:t>
      </w:r>
    </w:p>
    <w:p w:rsidR="009270E2" w:rsidRDefault="009270E2" w:rsidP="009270E2">
      <w:pPr>
        <w:shd w:val="clear" w:color="auto" w:fill="FFFFFF"/>
        <w:spacing w:beforeAutospacing="1" w:after="0" w:afterAutospacing="1" w:line="312" w:lineRule="atLeast"/>
        <w:ind w:left="360"/>
        <w:textAlignment w:val="top"/>
        <w:rPr>
          <w:rFonts w:eastAsia="Times New Roman" w:cstheme="minorHAnsi"/>
          <w:color w:val="363950"/>
          <w:sz w:val="24"/>
          <w:szCs w:val="24"/>
        </w:rPr>
      </w:pPr>
    </w:p>
    <w:p w:rsidR="009270E2" w:rsidRDefault="009270E2" w:rsidP="009270E2">
      <w:pPr>
        <w:pStyle w:val="Heading1"/>
        <w:shd w:val="clear" w:color="auto" w:fill="FFFFFF"/>
        <w:spacing w:line="312" w:lineRule="atLeast"/>
        <w:textAlignment w:val="top"/>
        <w:rPr>
          <w:sz w:val="40"/>
          <w:szCs w:val="40"/>
        </w:rPr>
      </w:pPr>
      <w:r>
        <w:rPr>
          <w:sz w:val="40"/>
          <w:szCs w:val="40"/>
        </w:rPr>
        <w:t xml:space="preserve">Technology on Campus </w:t>
      </w:r>
    </w:p>
    <w:p w:rsidR="009270E2" w:rsidRDefault="009270E2" w:rsidP="009270E2">
      <w:pPr>
        <w:shd w:val="clear" w:color="auto" w:fill="FFFFFF"/>
        <w:spacing w:line="312" w:lineRule="atLeast"/>
        <w:textAlignment w:val="top"/>
        <w:rPr>
          <w:rFonts w:ascii="Arial" w:hAnsi="Arial" w:cs="Arial"/>
          <w:color w:val="363950"/>
          <w:sz w:val="18"/>
          <w:szCs w:val="18"/>
        </w:rPr>
      </w:pPr>
      <w:r>
        <w:rPr>
          <w:rFonts w:ascii="Arial" w:hAnsi="Arial" w:cs="Arial"/>
          <w:color w:val="363950"/>
          <w:sz w:val="18"/>
          <w:szCs w:val="18"/>
        </w:rPr>
        <w:t xml:space="preserve">  </w:t>
      </w:r>
    </w:p>
    <w:p w:rsidR="009270E2" w:rsidRDefault="009270E2" w:rsidP="009270E2">
      <w:pPr>
        <w:pStyle w:val="NormalWeb"/>
        <w:shd w:val="clear" w:color="auto" w:fill="FFFFFF"/>
        <w:spacing w:line="312" w:lineRule="atLeast"/>
        <w:textAlignment w:val="top"/>
        <w:rPr>
          <w:rFonts w:ascii="Arial" w:hAnsi="Arial" w:cs="Arial"/>
          <w:color w:val="363950"/>
          <w:sz w:val="18"/>
          <w:szCs w:val="18"/>
        </w:rPr>
      </w:pPr>
      <w:r>
        <w:rPr>
          <w:rFonts w:ascii="Arial" w:hAnsi="Arial" w:cs="Arial"/>
          <w:color w:val="363950"/>
          <w:sz w:val="18"/>
          <w:szCs w:val="18"/>
        </w:rPr>
        <w:t xml:space="preserve">In the Northern Colorado area you will have access to some of the most advanced equipment and resources available including: </w:t>
      </w:r>
    </w:p>
    <w:p w:rsidR="009270E2" w:rsidRDefault="009270E2" w:rsidP="009270E2">
      <w:pPr>
        <w:pStyle w:val="NormalWeb"/>
        <w:shd w:val="clear" w:color="auto" w:fill="FFFFFF"/>
        <w:spacing w:line="312" w:lineRule="atLeast"/>
        <w:textAlignment w:val="top"/>
        <w:rPr>
          <w:rFonts w:ascii="Arial" w:hAnsi="Arial" w:cs="Arial"/>
          <w:color w:val="363950"/>
          <w:sz w:val="18"/>
          <w:szCs w:val="18"/>
        </w:rPr>
      </w:pPr>
      <w:r w:rsidRPr="009270E2">
        <w:rPr>
          <w:rStyle w:val="Strong"/>
          <w:rFonts w:ascii="Arial" w:hAnsi="Arial" w:cs="Arial"/>
          <w:sz w:val="18"/>
          <w:szCs w:val="18"/>
        </w:rPr>
        <w:t>Electronic Medical Record</w:t>
      </w:r>
      <w:r>
        <w:rPr>
          <w:rStyle w:val="Strong"/>
          <w:rFonts w:ascii="Arial" w:hAnsi="Arial" w:cs="Arial"/>
          <w:color w:val="363950"/>
          <w:sz w:val="18"/>
          <w:szCs w:val="18"/>
        </w:rPr>
        <w:t>:</w:t>
      </w:r>
      <w:r>
        <w:rPr>
          <w:rFonts w:ascii="Arial" w:hAnsi="Arial" w:cs="Arial"/>
          <w:color w:val="363950"/>
          <w:sz w:val="18"/>
          <w:szCs w:val="18"/>
        </w:rPr>
        <w:t xml:space="preserve"> Banner Health has implemented one of the most advanced and fully integrated electronic medical record systems in the country. Banner physicians have used this technology to significantly lower the mortality rate of sepsis in intensive care patients and to reduce the number of CT scans ordered for patients. </w:t>
      </w:r>
    </w:p>
    <w:p w:rsidR="009270E2" w:rsidRDefault="009270E2" w:rsidP="009270E2">
      <w:pPr>
        <w:pStyle w:val="NormalWeb"/>
        <w:shd w:val="clear" w:color="auto" w:fill="FFFFFF"/>
        <w:spacing w:line="312" w:lineRule="atLeast"/>
        <w:textAlignment w:val="top"/>
        <w:rPr>
          <w:rFonts w:ascii="Arial" w:hAnsi="Arial" w:cs="Arial"/>
          <w:color w:val="363950"/>
          <w:sz w:val="18"/>
          <w:szCs w:val="18"/>
        </w:rPr>
      </w:pPr>
      <w:r w:rsidRPr="009270E2">
        <w:rPr>
          <w:rFonts w:ascii="Arial" w:hAnsi="Arial" w:cs="Arial"/>
          <w:b/>
          <w:color w:val="363950"/>
          <w:sz w:val="18"/>
          <w:szCs w:val="18"/>
        </w:rPr>
        <w:t>Positive Patient Identification</w:t>
      </w:r>
      <w:r>
        <w:rPr>
          <w:rStyle w:val="Strong"/>
          <w:rFonts w:ascii="Arial" w:hAnsi="Arial" w:cs="Arial"/>
          <w:color w:val="363950"/>
          <w:sz w:val="18"/>
          <w:szCs w:val="18"/>
        </w:rPr>
        <w:t>:</w:t>
      </w:r>
      <w:r>
        <w:rPr>
          <w:rFonts w:ascii="Arial" w:hAnsi="Arial" w:cs="Arial"/>
          <w:color w:val="363950"/>
          <w:sz w:val="18"/>
          <w:szCs w:val="18"/>
        </w:rPr>
        <w:t xml:space="preserve"> Banner Health uses a positive patient identification process to administer medications. Physician orders are entered into the patient’s electronic medical record. The medication order is validated by a staff pharmacist. The nurse at the bedside verifies the patient’s name and date of birth, then uses a bar code scanner to scan the label on the medication and the label on the coded wrist. This process is designed to ensure the right patient receives the right medication in the right amount at the right time. </w:t>
      </w:r>
      <w:r>
        <w:rPr>
          <w:rFonts w:ascii="Arial" w:hAnsi="Arial" w:cs="Arial"/>
          <w:color w:val="363950"/>
          <w:sz w:val="18"/>
          <w:szCs w:val="18"/>
        </w:rPr>
        <w:br/>
        <w:t xml:space="preserve">  </w:t>
      </w:r>
      <w:r>
        <w:rPr>
          <w:rFonts w:ascii="Arial" w:hAnsi="Arial" w:cs="Arial"/>
          <w:color w:val="363950"/>
          <w:sz w:val="18"/>
          <w:szCs w:val="18"/>
        </w:rPr>
        <w:br/>
      </w:r>
      <w:r w:rsidRPr="009270E2">
        <w:rPr>
          <w:rStyle w:val="Strong"/>
          <w:rFonts w:ascii="Arial" w:hAnsi="Arial" w:cs="Arial"/>
          <w:sz w:val="18"/>
          <w:szCs w:val="18"/>
        </w:rPr>
        <w:t xml:space="preserve">Banner </w:t>
      </w:r>
      <w:proofErr w:type="spellStart"/>
      <w:r w:rsidRPr="009270E2">
        <w:rPr>
          <w:rStyle w:val="Strong"/>
          <w:rFonts w:ascii="Arial" w:hAnsi="Arial" w:cs="Arial"/>
          <w:sz w:val="18"/>
          <w:szCs w:val="18"/>
        </w:rPr>
        <w:t>Telehealth</w:t>
      </w:r>
      <w:proofErr w:type="spellEnd"/>
      <w:r w:rsidRPr="009270E2">
        <w:rPr>
          <w:rFonts w:ascii="Arial" w:hAnsi="Arial" w:cs="Arial"/>
          <w:sz w:val="18"/>
          <w:szCs w:val="18"/>
        </w:rPr>
        <w:t xml:space="preserve">:  </w:t>
      </w:r>
      <w:r>
        <w:rPr>
          <w:rFonts w:ascii="Arial" w:hAnsi="Arial" w:cs="Arial"/>
          <w:color w:val="363950"/>
          <w:sz w:val="18"/>
          <w:szCs w:val="18"/>
        </w:rPr>
        <w:t>A remote monitoring system that provides an advanced and additional layer of care for the hospitalized patients in the Intensive Care Units. Specially-trained clinical staff back up physicians, nurses and other caregivers at the bedside and help monitor ICU patient information 24 hours a day, seven days a week.</w:t>
      </w:r>
    </w:p>
    <w:p w:rsidR="009270E2" w:rsidRDefault="009270E2" w:rsidP="009270E2">
      <w:pPr>
        <w:pStyle w:val="NormalWeb"/>
        <w:shd w:val="clear" w:color="auto" w:fill="FFFFFF"/>
        <w:spacing w:line="312" w:lineRule="atLeast"/>
        <w:textAlignment w:val="top"/>
        <w:rPr>
          <w:rFonts w:ascii="Arial" w:hAnsi="Arial" w:cs="Arial"/>
          <w:color w:val="363950"/>
          <w:sz w:val="18"/>
          <w:szCs w:val="18"/>
        </w:rPr>
      </w:pPr>
      <w:r>
        <w:rPr>
          <w:rStyle w:val="Strong"/>
          <w:rFonts w:ascii="Arial" w:hAnsi="Arial" w:cs="Arial"/>
          <w:color w:val="363950"/>
          <w:sz w:val="18"/>
          <w:szCs w:val="18"/>
        </w:rPr>
        <w:t>Robotic surgery</w:t>
      </w:r>
      <w:r>
        <w:rPr>
          <w:rFonts w:ascii="Arial" w:hAnsi="Arial" w:cs="Arial"/>
          <w:color w:val="363950"/>
          <w:sz w:val="18"/>
          <w:szCs w:val="18"/>
        </w:rPr>
        <w:t xml:space="preserve">: A dedicated surgical suite at NCMC and MMC is equipped with the </w:t>
      </w:r>
      <w:proofErr w:type="spellStart"/>
      <w:r>
        <w:rPr>
          <w:rFonts w:ascii="Arial" w:hAnsi="Arial" w:cs="Arial"/>
          <w:color w:val="363950"/>
          <w:sz w:val="18"/>
          <w:szCs w:val="18"/>
        </w:rPr>
        <w:t>daVinci</w:t>
      </w:r>
      <w:proofErr w:type="spellEnd"/>
      <w:r>
        <w:rPr>
          <w:rFonts w:ascii="Arial" w:hAnsi="Arial" w:cs="Arial"/>
          <w:color w:val="363950"/>
          <w:sz w:val="18"/>
          <w:szCs w:val="18"/>
        </w:rPr>
        <w:t xml:space="preserve"> Surgical System, an advanced surgical robot currently used for certain procedures. </w:t>
      </w:r>
      <w:r>
        <w:rPr>
          <w:rFonts w:ascii="Arial" w:hAnsi="Arial" w:cs="Arial"/>
          <w:color w:val="363950"/>
          <w:sz w:val="18"/>
          <w:szCs w:val="18"/>
        </w:rPr>
        <w:br/>
        <w:t> </w:t>
      </w:r>
      <w:r>
        <w:rPr>
          <w:rFonts w:ascii="Arial" w:hAnsi="Arial" w:cs="Arial"/>
          <w:color w:val="363950"/>
          <w:sz w:val="18"/>
          <w:szCs w:val="18"/>
        </w:rPr>
        <w:br/>
      </w:r>
      <w:r>
        <w:rPr>
          <w:rStyle w:val="Strong"/>
          <w:rFonts w:ascii="Arial" w:hAnsi="Arial" w:cs="Arial"/>
          <w:color w:val="363950"/>
          <w:sz w:val="18"/>
          <w:szCs w:val="18"/>
        </w:rPr>
        <w:t>Medical Imaging</w:t>
      </w:r>
      <w:r>
        <w:rPr>
          <w:rFonts w:ascii="Arial" w:hAnsi="Arial" w:cs="Arial"/>
          <w:color w:val="363950"/>
          <w:sz w:val="18"/>
          <w:szCs w:val="18"/>
        </w:rPr>
        <w:t>: The comprehensive medical imaging equipment at North Colorado Medical Center, McKee Medical Center and at our offsite outpatient imaging facilities, are certified by the American College of Radiology.</w:t>
      </w:r>
    </w:p>
    <w:p w:rsidR="009270E2" w:rsidRDefault="009270E2" w:rsidP="009270E2">
      <w:pPr>
        <w:pStyle w:val="NormalWeb"/>
        <w:shd w:val="clear" w:color="auto" w:fill="FFFFFF"/>
        <w:spacing w:line="312" w:lineRule="atLeast"/>
        <w:textAlignment w:val="top"/>
        <w:rPr>
          <w:rFonts w:ascii="Arial" w:hAnsi="Arial" w:cs="Arial"/>
          <w:color w:val="363950"/>
          <w:sz w:val="18"/>
          <w:szCs w:val="18"/>
        </w:rPr>
      </w:pPr>
      <w:r>
        <w:rPr>
          <w:rStyle w:val="Strong"/>
          <w:rFonts w:ascii="Arial" w:hAnsi="Arial" w:cs="Arial"/>
          <w:color w:val="363950"/>
          <w:sz w:val="18"/>
          <w:szCs w:val="18"/>
        </w:rPr>
        <w:t>Banner Simulation System</w:t>
      </w:r>
      <w:r>
        <w:rPr>
          <w:rFonts w:ascii="Arial" w:hAnsi="Arial" w:cs="Arial"/>
          <w:color w:val="363950"/>
          <w:sz w:val="18"/>
          <w:szCs w:val="18"/>
        </w:rPr>
        <w:t xml:space="preserve">: McKee Medical Center is home to the </w:t>
      </w:r>
      <w:r w:rsidRPr="009270E2">
        <w:rPr>
          <w:rFonts w:ascii="Arial" w:hAnsi="Arial" w:cs="Arial"/>
          <w:color w:val="363950"/>
          <w:sz w:val="18"/>
          <w:szCs w:val="18"/>
        </w:rPr>
        <w:t>Banner Western Region Simulation Program</w:t>
      </w:r>
      <w:r>
        <w:rPr>
          <w:rFonts w:ascii="Arial" w:hAnsi="Arial" w:cs="Arial"/>
          <w:color w:val="363950"/>
          <w:sz w:val="18"/>
          <w:szCs w:val="18"/>
        </w:rPr>
        <w:t xml:space="preserve">. Physicians and </w:t>
      </w:r>
      <w:proofErr w:type="gramStart"/>
      <w:r>
        <w:rPr>
          <w:rFonts w:ascii="Arial" w:hAnsi="Arial" w:cs="Arial"/>
          <w:color w:val="363950"/>
          <w:sz w:val="18"/>
          <w:szCs w:val="18"/>
        </w:rPr>
        <w:t>nurses</w:t>
      </w:r>
      <w:proofErr w:type="gramEnd"/>
      <w:r>
        <w:rPr>
          <w:rFonts w:ascii="Arial" w:hAnsi="Arial" w:cs="Arial"/>
          <w:color w:val="363950"/>
          <w:sz w:val="18"/>
          <w:szCs w:val="18"/>
        </w:rPr>
        <w:t xml:space="preserve"> train in real life scenarios on computerized mannequins that can talk, pass fluids, and mimic the clinical condition of an actual patient. Afterward, participants hold a debriefing, where they review video of their scenario and discuss how they can improve performance. </w:t>
      </w:r>
    </w:p>
    <w:p w:rsidR="009270E2" w:rsidRPr="009270E2" w:rsidRDefault="009270E2" w:rsidP="009270E2">
      <w:pPr>
        <w:shd w:val="clear" w:color="auto" w:fill="FFFFFF"/>
        <w:spacing w:beforeAutospacing="1" w:after="0" w:afterAutospacing="1" w:line="312" w:lineRule="atLeast"/>
        <w:ind w:left="720"/>
        <w:textAlignment w:val="top"/>
        <w:rPr>
          <w:rFonts w:eastAsia="Times New Roman" w:cstheme="minorHAnsi"/>
          <w:color w:val="363950"/>
          <w:sz w:val="24"/>
          <w:szCs w:val="24"/>
        </w:rPr>
      </w:pPr>
    </w:p>
    <w:p w:rsidR="009270E2" w:rsidRPr="009270E2" w:rsidRDefault="009270E2" w:rsidP="009270E2">
      <w:pPr>
        <w:shd w:val="clear" w:color="auto" w:fill="FFFFFF"/>
        <w:spacing w:after="100" w:line="312" w:lineRule="atLeast"/>
        <w:textAlignment w:val="top"/>
        <w:rPr>
          <w:rFonts w:eastAsia="Times New Roman" w:cstheme="minorHAnsi"/>
          <w:color w:val="363950"/>
          <w:sz w:val="24"/>
          <w:szCs w:val="24"/>
        </w:rPr>
      </w:pPr>
    </w:p>
    <w:p w:rsidR="009270E2" w:rsidRPr="009270E2" w:rsidRDefault="009270E2" w:rsidP="009270E2">
      <w:pPr>
        <w:rPr>
          <w:rFonts w:cstheme="minorHAnsi"/>
          <w:sz w:val="24"/>
          <w:szCs w:val="24"/>
        </w:rPr>
      </w:pPr>
    </w:p>
    <w:p w:rsidR="009270E2" w:rsidRPr="009270E2" w:rsidRDefault="009270E2">
      <w:pPr>
        <w:rPr>
          <w:rFonts w:cstheme="minorHAnsi"/>
          <w:sz w:val="24"/>
          <w:szCs w:val="24"/>
        </w:rPr>
      </w:pPr>
      <w:bookmarkStart w:id="0" w:name="_GoBack"/>
      <w:bookmarkEnd w:id="0"/>
    </w:p>
    <w:sectPr w:rsidR="009270E2" w:rsidRPr="0092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86D95"/>
    <w:multiLevelType w:val="multilevel"/>
    <w:tmpl w:val="6BC6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757EA"/>
    <w:multiLevelType w:val="multilevel"/>
    <w:tmpl w:val="D924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637CB"/>
    <w:multiLevelType w:val="multilevel"/>
    <w:tmpl w:val="386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9617D"/>
    <w:multiLevelType w:val="multilevel"/>
    <w:tmpl w:val="7E42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7E"/>
    <w:rsid w:val="002C444D"/>
    <w:rsid w:val="008D7E7E"/>
    <w:rsid w:val="0092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6497657-443D-4E26-88BA-5EA9F14D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70E2"/>
    <w:pPr>
      <w:spacing w:before="75" w:after="150" w:line="240" w:lineRule="auto"/>
      <w:outlineLvl w:val="0"/>
    </w:pPr>
    <w:rPr>
      <w:rFonts w:ascii="Times New Roman" w:eastAsia="Times New Roman" w:hAnsi="Times New Roman" w:cs="Times New Roman"/>
      <w:color w:val="00204E"/>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0E2"/>
    <w:rPr>
      <w:rFonts w:ascii="Times New Roman" w:eastAsia="Times New Roman" w:hAnsi="Times New Roman" w:cs="Times New Roman"/>
      <w:color w:val="00204E"/>
      <w:kern w:val="36"/>
      <w:sz w:val="48"/>
      <w:szCs w:val="48"/>
    </w:rPr>
  </w:style>
  <w:style w:type="character" w:styleId="Hyperlink">
    <w:name w:val="Hyperlink"/>
    <w:basedOn w:val="DefaultParagraphFont"/>
    <w:uiPriority w:val="99"/>
    <w:semiHidden/>
    <w:unhideWhenUsed/>
    <w:rsid w:val="009270E2"/>
    <w:rPr>
      <w:color w:val="00298F"/>
      <w:u w:val="single"/>
    </w:rPr>
  </w:style>
  <w:style w:type="paragraph" w:styleId="NormalWeb">
    <w:name w:val="Normal (Web)"/>
    <w:basedOn w:val="Normal"/>
    <w:uiPriority w:val="99"/>
    <w:semiHidden/>
    <w:unhideWhenUsed/>
    <w:rsid w:val="009270E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0E2"/>
    <w:rPr>
      <w:b/>
      <w:bCs/>
    </w:rPr>
  </w:style>
  <w:style w:type="character" w:customStyle="1" w:styleId="baec5a81-e4d6-4674-97f3-e9220f0136c1">
    <w:name w:val="baec5a81-e4d6-4674-97f3-e9220f0136c1"/>
    <w:basedOn w:val="DefaultParagraphFont"/>
    <w:rsid w:val="0092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7640">
      <w:bodyDiv w:val="1"/>
      <w:marLeft w:val="0"/>
      <w:marRight w:val="0"/>
      <w:marTop w:val="0"/>
      <w:marBottom w:val="0"/>
      <w:divBdr>
        <w:top w:val="none" w:sz="0" w:space="0" w:color="auto"/>
        <w:left w:val="none" w:sz="0" w:space="0" w:color="auto"/>
        <w:bottom w:val="none" w:sz="0" w:space="0" w:color="auto"/>
        <w:right w:val="none" w:sz="0" w:space="0" w:color="auto"/>
      </w:divBdr>
      <w:divsChild>
        <w:div w:id="66651431">
          <w:marLeft w:val="0"/>
          <w:marRight w:val="0"/>
          <w:marTop w:val="100"/>
          <w:marBottom w:val="100"/>
          <w:divBdr>
            <w:top w:val="none" w:sz="0" w:space="0" w:color="auto"/>
            <w:left w:val="none" w:sz="0" w:space="0" w:color="auto"/>
            <w:bottom w:val="none" w:sz="0" w:space="0" w:color="auto"/>
            <w:right w:val="none" w:sz="0" w:space="0" w:color="auto"/>
          </w:divBdr>
          <w:divsChild>
            <w:div w:id="1054506296">
              <w:marLeft w:val="0"/>
              <w:marRight w:val="0"/>
              <w:marTop w:val="0"/>
              <w:marBottom w:val="0"/>
              <w:divBdr>
                <w:top w:val="none" w:sz="0" w:space="0" w:color="auto"/>
                <w:left w:val="none" w:sz="0" w:space="0" w:color="auto"/>
                <w:bottom w:val="none" w:sz="0" w:space="0" w:color="auto"/>
                <w:right w:val="none" w:sz="0" w:space="0" w:color="auto"/>
              </w:divBdr>
              <w:divsChild>
                <w:div w:id="564952852">
                  <w:marLeft w:val="0"/>
                  <w:marRight w:val="0"/>
                  <w:marTop w:val="100"/>
                  <w:marBottom w:val="100"/>
                  <w:divBdr>
                    <w:top w:val="none" w:sz="0" w:space="0" w:color="auto"/>
                    <w:left w:val="none" w:sz="0" w:space="0" w:color="auto"/>
                    <w:bottom w:val="none" w:sz="0" w:space="0" w:color="auto"/>
                    <w:right w:val="none" w:sz="0" w:space="0" w:color="auto"/>
                  </w:divBdr>
                  <w:divsChild>
                    <w:div w:id="1566141372">
                      <w:marLeft w:val="0"/>
                      <w:marRight w:val="0"/>
                      <w:marTop w:val="0"/>
                      <w:marBottom w:val="0"/>
                      <w:divBdr>
                        <w:top w:val="none" w:sz="0" w:space="0" w:color="auto"/>
                        <w:left w:val="none" w:sz="0" w:space="0" w:color="auto"/>
                        <w:bottom w:val="none" w:sz="0" w:space="0" w:color="auto"/>
                        <w:right w:val="none" w:sz="0" w:space="0" w:color="auto"/>
                      </w:divBdr>
                      <w:divsChild>
                        <w:div w:id="1366370096">
                          <w:marLeft w:val="0"/>
                          <w:marRight w:val="0"/>
                          <w:marTop w:val="0"/>
                          <w:marBottom w:val="0"/>
                          <w:divBdr>
                            <w:top w:val="none" w:sz="0" w:space="0" w:color="auto"/>
                            <w:left w:val="none" w:sz="0" w:space="0" w:color="auto"/>
                            <w:bottom w:val="none" w:sz="0" w:space="0" w:color="auto"/>
                            <w:right w:val="none" w:sz="0" w:space="0" w:color="auto"/>
                          </w:divBdr>
                          <w:divsChild>
                            <w:div w:id="971013501">
                              <w:marLeft w:val="0"/>
                              <w:marRight w:val="0"/>
                              <w:marTop w:val="0"/>
                              <w:marBottom w:val="0"/>
                              <w:divBdr>
                                <w:top w:val="none" w:sz="0" w:space="0" w:color="auto"/>
                                <w:left w:val="none" w:sz="0" w:space="0" w:color="auto"/>
                                <w:bottom w:val="none" w:sz="0" w:space="0" w:color="auto"/>
                                <w:right w:val="none" w:sz="0" w:space="0" w:color="auto"/>
                              </w:divBdr>
                              <w:divsChild>
                                <w:div w:id="1520005443">
                                  <w:marLeft w:val="0"/>
                                  <w:marRight w:val="0"/>
                                  <w:marTop w:val="0"/>
                                  <w:marBottom w:val="0"/>
                                  <w:divBdr>
                                    <w:top w:val="none" w:sz="0" w:space="0" w:color="auto"/>
                                    <w:left w:val="none" w:sz="0" w:space="0" w:color="auto"/>
                                    <w:bottom w:val="none" w:sz="0" w:space="0" w:color="auto"/>
                                    <w:right w:val="none" w:sz="0" w:space="0" w:color="auto"/>
                                  </w:divBdr>
                                  <w:divsChild>
                                    <w:div w:id="266617554">
                                      <w:marLeft w:val="0"/>
                                      <w:marRight w:val="0"/>
                                      <w:marTop w:val="0"/>
                                      <w:marBottom w:val="0"/>
                                      <w:divBdr>
                                        <w:top w:val="none" w:sz="0" w:space="0" w:color="auto"/>
                                        <w:left w:val="none" w:sz="0" w:space="0" w:color="auto"/>
                                        <w:bottom w:val="none" w:sz="0" w:space="0" w:color="auto"/>
                                        <w:right w:val="none" w:sz="0" w:space="0" w:color="auto"/>
                                      </w:divBdr>
                                    </w:div>
                                    <w:div w:id="2606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546396">
      <w:bodyDiv w:val="1"/>
      <w:marLeft w:val="0"/>
      <w:marRight w:val="0"/>
      <w:marTop w:val="0"/>
      <w:marBottom w:val="0"/>
      <w:divBdr>
        <w:top w:val="none" w:sz="0" w:space="0" w:color="auto"/>
        <w:left w:val="none" w:sz="0" w:space="0" w:color="auto"/>
        <w:bottom w:val="none" w:sz="0" w:space="0" w:color="auto"/>
        <w:right w:val="none" w:sz="0" w:space="0" w:color="auto"/>
      </w:divBdr>
      <w:divsChild>
        <w:div w:id="1939563666">
          <w:marLeft w:val="0"/>
          <w:marRight w:val="0"/>
          <w:marTop w:val="100"/>
          <w:marBottom w:val="100"/>
          <w:divBdr>
            <w:top w:val="none" w:sz="0" w:space="0" w:color="auto"/>
            <w:left w:val="none" w:sz="0" w:space="0" w:color="auto"/>
            <w:bottom w:val="none" w:sz="0" w:space="0" w:color="auto"/>
            <w:right w:val="none" w:sz="0" w:space="0" w:color="auto"/>
          </w:divBdr>
          <w:divsChild>
            <w:div w:id="1129669879">
              <w:marLeft w:val="0"/>
              <w:marRight w:val="0"/>
              <w:marTop w:val="0"/>
              <w:marBottom w:val="0"/>
              <w:divBdr>
                <w:top w:val="none" w:sz="0" w:space="0" w:color="auto"/>
                <w:left w:val="none" w:sz="0" w:space="0" w:color="auto"/>
                <w:bottom w:val="none" w:sz="0" w:space="0" w:color="auto"/>
                <w:right w:val="none" w:sz="0" w:space="0" w:color="auto"/>
              </w:divBdr>
              <w:divsChild>
                <w:div w:id="293021837">
                  <w:marLeft w:val="0"/>
                  <w:marRight w:val="0"/>
                  <w:marTop w:val="100"/>
                  <w:marBottom w:val="100"/>
                  <w:divBdr>
                    <w:top w:val="none" w:sz="0" w:space="0" w:color="auto"/>
                    <w:left w:val="none" w:sz="0" w:space="0" w:color="auto"/>
                    <w:bottom w:val="none" w:sz="0" w:space="0" w:color="auto"/>
                    <w:right w:val="none" w:sz="0" w:space="0" w:color="auto"/>
                  </w:divBdr>
                  <w:divsChild>
                    <w:div w:id="511990911">
                      <w:marLeft w:val="0"/>
                      <w:marRight w:val="0"/>
                      <w:marTop w:val="0"/>
                      <w:marBottom w:val="0"/>
                      <w:divBdr>
                        <w:top w:val="none" w:sz="0" w:space="0" w:color="auto"/>
                        <w:left w:val="none" w:sz="0" w:space="0" w:color="auto"/>
                        <w:bottom w:val="none" w:sz="0" w:space="0" w:color="auto"/>
                        <w:right w:val="none" w:sz="0" w:space="0" w:color="auto"/>
                      </w:divBdr>
                      <w:divsChild>
                        <w:div w:id="472413066">
                          <w:marLeft w:val="0"/>
                          <w:marRight w:val="0"/>
                          <w:marTop w:val="0"/>
                          <w:marBottom w:val="0"/>
                          <w:divBdr>
                            <w:top w:val="none" w:sz="0" w:space="0" w:color="auto"/>
                            <w:left w:val="none" w:sz="0" w:space="0" w:color="auto"/>
                            <w:bottom w:val="none" w:sz="0" w:space="0" w:color="auto"/>
                            <w:right w:val="none" w:sz="0" w:space="0" w:color="auto"/>
                          </w:divBdr>
                          <w:divsChild>
                            <w:div w:id="1423992166">
                              <w:marLeft w:val="0"/>
                              <w:marRight w:val="0"/>
                              <w:marTop w:val="0"/>
                              <w:marBottom w:val="0"/>
                              <w:divBdr>
                                <w:top w:val="none" w:sz="0" w:space="0" w:color="auto"/>
                                <w:left w:val="none" w:sz="0" w:space="0" w:color="auto"/>
                                <w:bottom w:val="none" w:sz="0" w:space="0" w:color="auto"/>
                                <w:right w:val="none" w:sz="0" w:space="0" w:color="auto"/>
                              </w:divBdr>
                              <w:divsChild>
                                <w:div w:id="1377436991">
                                  <w:marLeft w:val="0"/>
                                  <w:marRight w:val="0"/>
                                  <w:marTop w:val="0"/>
                                  <w:marBottom w:val="0"/>
                                  <w:divBdr>
                                    <w:top w:val="none" w:sz="0" w:space="0" w:color="auto"/>
                                    <w:left w:val="none" w:sz="0" w:space="0" w:color="auto"/>
                                    <w:bottom w:val="none" w:sz="0" w:space="0" w:color="auto"/>
                                    <w:right w:val="none" w:sz="0" w:space="0" w:color="auto"/>
                                  </w:divBdr>
                                  <w:divsChild>
                                    <w:div w:id="404382962">
                                      <w:marLeft w:val="0"/>
                                      <w:marRight w:val="0"/>
                                      <w:marTop w:val="0"/>
                                      <w:marBottom w:val="0"/>
                                      <w:divBdr>
                                        <w:top w:val="none" w:sz="0" w:space="0" w:color="auto"/>
                                        <w:left w:val="none" w:sz="0" w:space="0" w:color="auto"/>
                                        <w:bottom w:val="none" w:sz="0" w:space="0" w:color="auto"/>
                                        <w:right w:val="none" w:sz="0" w:space="0" w:color="auto"/>
                                      </w:divBdr>
                                    </w:div>
                                    <w:div w:id="10370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631996">
      <w:bodyDiv w:val="1"/>
      <w:marLeft w:val="0"/>
      <w:marRight w:val="0"/>
      <w:marTop w:val="0"/>
      <w:marBottom w:val="0"/>
      <w:divBdr>
        <w:top w:val="none" w:sz="0" w:space="0" w:color="auto"/>
        <w:left w:val="none" w:sz="0" w:space="0" w:color="auto"/>
        <w:bottom w:val="none" w:sz="0" w:space="0" w:color="auto"/>
        <w:right w:val="none" w:sz="0" w:space="0" w:color="auto"/>
      </w:divBdr>
      <w:divsChild>
        <w:div w:id="2049451811">
          <w:marLeft w:val="0"/>
          <w:marRight w:val="0"/>
          <w:marTop w:val="100"/>
          <w:marBottom w:val="100"/>
          <w:divBdr>
            <w:top w:val="none" w:sz="0" w:space="0" w:color="auto"/>
            <w:left w:val="none" w:sz="0" w:space="0" w:color="auto"/>
            <w:bottom w:val="none" w:sz="0" w:space="0" w:color="auto"/>
            <w:right w:val="none" w:sz="0" w:space="0" w:color="auto"/>
          </w:divBdr>
          <w:divsChild>
            <w:div w:id="1160854148">
              <w:marLeft w:val="0"/>
              <w:marRight w:val="0"/>
              <w:marTop w:val="0"/>
              <w:marBottom w:val="0"/>
              <w:divBdr>
                <w:top w:val="none" w:sz="0" w:space="0" w:color="auto"/>
                <w:left w:val="none" w:sz="0" w:space="0" w:color="auto"/>
                <w:bottom w:val="none" w:sz="0" w:space="0" w:color="auto"/>
                <w:right w:val="none" w:sz="0" w:space="0" w:color="auto"/>
              </w:divBdr>
              <w:divsChild>
                <w:div w:id="1594822929">
                  <w:marLeft w:val="0"/>
                  <w:marRight w:val="0"/>
                  <w:marTop w:val="100"/>
                  <w:marBottom w:val="100"/>
                  <w:divBdr>
                    <w:top w:val="none" w:sz="0" w:space="0" w:color="auto"/>
                    <w:left w:val="none" w:sz="0" w:space="0" w:color="auto"/>
                    <w:bottom w:val="none" w:sz="0" w:space="0" w:color="auto"/>
                    <w:right w:val="none" w:sz="0" w:space="0" w:color="auto"/>
                  </w:divBdr>
                  <w:divsChild>
                    <w:div w:id="988050296">
                      <w:marLeft w:val="0"/>
                      <w:marRight w:val="0"/>
                      <w:marTop w:val="0"/>
                      <w:marBottom w:val="0"/>
                      <w:divBdr>
                        <w:top w:val="none" w:sz="0" w:space="0" w:color="auto"/>
                        <w:left w:val="none" w:sz="0" w:space="0" w:color="auto"/>
                        <w:bottom w:val="none" w:sz="0" w:space="0" w:color="auto"/>
                        <w:right w:val="none" w:sz="0" w:space="0" w:color="auto"/>
                      </w:divBdr>
                      <w:divsChild>
                        <w:div w:id="1787195024">
                          <w:marLeft w:val="0"/>
                          <w:marRight w:val="0"/>
                          <w:marTop w:val="0"/>
                          <w:marBottom w:val="0"/>
                          <w:divBdr>
                            <w:top w:val="none" w:sz="0" w:space="0" w:color="auto"/>
                            <w:left w:val="none" w:sz="0" w:space="0" w:color="auto"/>
                            <w:bottom w:val="none" w:sz="0" w:space="0" w:color="auto"/>
                            <w:right w:val="none" w:sz="0" w:space="0" w:color="auto"/>
                          </w:divBdr>
                          <w:divsChild>
                            <w:div w:id="1729260384">
                              <w:marLeft w:val="0"/>
                              <w:marRight w:val="0"/>
                              <w:marTop w:val="0"/>
                              <w:marBottom w:val="0"/>
                              <w:divBdr>
                                <w:top w:val="none" w:sz="0" w:space="0" w:color="auto"/>
                                <w:left w:val="none" w:sz="0" w:space="0" w:color="auto"/>
                                <w:bottom w:val="none" w:sz="0" w:space="0" w:color="auto"/>
                                <w:right w:val="none" w:sz="0" w:space="0" w:color="auto"/>
                              </w:divBdr>
                              <w:divsChild>
                                <w:div w:id="689457497">
                                  <w:marLeft w:val="0"/>
                                  <w:marRight w:val="0"/>
                                  <w:marTop w:val="0"/>
                                  <w:marBottom w:val="0"/>
                                  <w:divBdr>
                                    <w:top w:val="none" w:sz="0" w:space="0" w:color="auto"/>
                                    <w:left w:val="none" w:sz="0" w:space="0" w:color="auto"/>
                                    <w:bottom w:val="none" w:sz="0" w:space="0" w:color="auto"/>
                                    <w:right w:val="none" w:sz="0" w:space="0" w:color="auto"/>
                                  </w:divBdr>
                                  <w:divsChild>
                                    <w:div w:id="460610047">
                                      <w:marLeft w:val="0"/>
                                      <w:marRight w:val="0"/>
                                      <w:marTop w:val="0"/>
                                      <w:marBottom w:val="0"/>
                                      <w:divBdr>
                                        <w:top w:val="none" w:sz="0" w:space="0" w:color="auto"/>
                                        <w:left w:val="none" w:sz="0" w:space="0" w:color="auto"/>
                                        <w:bottom w:val="none" w:sz="0" w:space="0" w:color="auto"/>
                                        <w:right w:val="none" w:sz="0" w:space="0" w:color="auto"/>
                                      </w:divBdr>
                                    </w:div>
                                    <w:div w:id="4636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rizonlaboratory.com/_Horizon+Laboratory+Hom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962</Words>
  <Characters>5486</Characters>
  <Application>Microsoft Office Word</Application>
  <DocSecurity>0</DocSecurity>
  <Lines>45</Lines>
  <Paragraphs>12</Paragraphs>
  <ScaleCrop>false</ScaleCrop>
  <Company>Banner Health</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Candace A</dc:creator>
  <cp:keywords/>
  <dc:description/>
  <cp:lastModifiedBy>Hoffmann, Candace A</cp:lastModifiedBy>
  <cp:revision>2</cp:revision>
  <dcterms:created xsi:type="dcterms:W3CDTF">2016-07-27T23:23:00Z</dcterms:created>
  <dcterms:modified xsi:type="dcterms:W3CDTF">2016-07-27T23:29:00Z</dcterms:modified>
</cp:coreProperties>
</file>